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1" w:rsidRDefault="004E14E1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4E14E1" w:rsidRDefault="004E14E1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Teologie Protestantă Pastorală (în limba germană)</w:t>
      </w:r>
    </w:p>
    <w:p w:rsidR="004E14E1" w:rsidRDefault="004E14E1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2F3934" w:rsidRPr="00D07B5A" w:rsidRDefault="00C77083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07B5A">
        <w:rPr>
          <w:rFonts w:asciiTheme="minorHAnsi" w:hAnsiTheme="minorHAnsi" w:cstheme="minorHAnsi"/>
          <w:b/>
          <w:sz w:val="28"/>
          <w:szCs w:val="28"/>
          <w:lang w:val="ro-RO"/>
        </w:rPr>
        <w:t>Themen für die Lizenzprüfung / Teme pentru examenul de licență 202</w:t>
      </w:r>
      <w:r w:rsidR="00D07B5A">
        <w:rPr>
          <w:rFonts w:asciiTheme="minorHAnsi" w:hAnsiTheme="minorHAnsi" w:cstheme="minorHAnsi"/>
          <w:b/>
          <w:sz w:val="28"/>
          <w:szCs w:val="28"/>
          <w:lang w:val="ro-RO"/>
        </w:rPr>
        <w:t>1-2022</w:t>
      </w:r>
    </w:p>
    <w:p w:rsidR="002F3934" w:rsidRPr="00D07B5A" w:rsidRDefault="002F3934">
      <w:pPr>
        <w:rPr>
          <w:rFonts w:asciiTheme="minorHAnsi" w:hAnsiTheme="minorHAnsi" w:cstheme="minorHAnsi"/>
          <w:lang w:val="ro-RO"/>
        </w:rPr>
      </w:pPr>
    </w:p>
    <w:p w:rsidR="002F3934" w:rsidRPr="00D07B5A" w:rsidRDefault="00C77083">
      <w:pPr>
        <w:rPr>
          <w:rFonts w:asciiTheme="minorHAnsi" w:hAnsiTheme="minorHAnsi" w:cstheme="minorHAnsi"/>
          <w:b/>
          <w:lang w:val="ro-RO"/>
        </w:rPr>
      </w:pPr>
      <w:r w:rsidRPr="00D07B5A">
        <w:rPr>
          <w:rFonts w:asciiTheme="minorHAnsi" w:hAnsiTheme="minorHAnsi" w:cstheme="minorHAnsi"/>
          <w:b/>
          <w:lang w:val="ro-RO"/>
        </w:rPr>
        <w:t>I. Bibelwissenschaften</w:t>
      </w:r>
      <w:r w:rsidRPr="00D07B5A">
        <w:rPr>
          <w:rFonts w:asciiTheme="minorHAnsi" w:hAnsiTheme="minorHAnsi" w:cstheme="minorHAnsi"/>
          <w:b/>
        </w:rPr>
        <w:t xml:space="preserve"> / </w:t>
      </w:r>
      <w:r w:rsidRPr="00D07B5A">
        <w:rPr>
          <w:rFonts w:asciiTheme="minorHAnsi" w:hAnsiTheme="minorHAnsi" w:cstheme="minorHAnsi"/>
          <w:b/>
          <w:lang w:val="ro-RO"/>
        </w:rPr>
        <w:t>Exegeză și teologie biblică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1. Biblische Schöpfungstheologien in Grundzügen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Einheit und Einzigkeit Gottes unter Einbeziehung des trinitarischen Gedankens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Gottes Allmacht und das Verhältnis des Christentums zu anderen Religionen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4. Die Psalmen als biblisches Buch und als Gebetbuch der urchristlichen Gemeinde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Gottes Gerechtigkeit und die Antwort des Menschen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6. Todes- und Jenseitsvorstellungen im Alten und Neuen</w:t>
      </w:r>
      <w:r w:rsidR="00D07B5A" w:rsidRPr="00D07B5A">
        <w:rPr>
          <w:rFonts w:asciiTheme="minorHAnsi" w:hAnsiTheme="minorHAnsi" w:cstheme="minorHAnsi"/>
          <w:sz w:val="22"/>
          <w:szCs w:val="22"/>
        </w:rPr>
        <w:t xml:space="preserve"> </w:t>
      </w:r>
      <w:r w:rsidRPr="00D07B5A">
        <w:rPr>
          <w:rFonts w:asciiTheme="minorHAnsi" w:hAnsiTheme="minorHAnsi" w:cstheme="minorHAnsi"/>
          <w:sz w:val="22"/>
          <w:szCs w:val="22"/>
        </w:rPr>
        <w:t>Testament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7. Bundestheologie im Alten und Neuen Testament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Der richtende und rettende Gott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Von der Zeit zur Ewigkeit. Vorstellungen von Zeit in biblischer Perspektive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10. Auferstehung - ein rein neutestamentlicher Gedanke?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11. Kennzeichen und Funktion der Prophetie nach alt- und neutestamentlichem Verständnis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12. Der Exodus als grundlegendes Heilsereignis Israels und seine Wirkungsgeschichte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13. Das Königtum Gottes im Alten und Neuen Testament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14. Biblische Opfertheologie</w:t>
      </w:r>
    </w:p>
    <w:p w:rsidR="002F3934" w:rsidRPr="00D07B5A" w:rsidRDefault="002F3934">
      <w:pPr>
        <w:rPr>
          <w:rFonts w:asciiTheme="minorHAnsi" w:hAnsiTheme="minorHAnsi" w:cstheme="minorHAnsi"/>
        </w:rPr>
      </w:pPr>
    </w:p>
    <w:p w:rsidR="002F3934" w:rsidRPr="00D07B5A" w:rsidRDefault="00C77083">
      <w:pPr>
        <w:rPr>
          <w:rFonts w:asciiTheme="minorHAnsi" w:hAnsiTheme="minorHAnsi" w:cstheme="minorHAnsi"/>
          <w:i/>
          <w:sz w:val="22"/>
          <w:szCs w:val="22"/>
        </w:rPr>
      </w:pPr>
      <w:r w:rsidRPr="00D07B5A">
        <w:rPr>
          <w:rFonts w:asciiTheme="minorHAnsi" w:hAnsiTheme="minorHAnsi" w:cstheme="minorHAnsi"/>
          <w:i/>
          <w:sz w:val="22"/>
          <w:szCs w:val="22"/>
        </w:rPr>
        <w:t>Literatur: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1. Reinhard Feldmeier, Hermann Spieckermann (Hg.), Der Gott der Lebendigen. Eine biblische Gotteslehre, Topoi biblischer Theologie 1, Tübingen 2011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Ferdinand Hahn/Hans Klein, Die frühchristliche Prophetie. Ihre Voraussetzungen, ihre Anfänge und ihre Entwicklung bis zum Montanismus. Eine Einführung, Biblisch-Theologische Studien 116, Neukirchen 2011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Annette Merz, Gerd Theißen, Der historische Jesus. Ein Lehrbuch, 2011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4. Joseph Blenkinsopp, Geschichte der Prophetie in Israel: von den Anfängen bis zum hellenistischen Zeitalter, 1998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Philipp Vielhauer, Geschichte der urchristlichen Literatur. Einleitung in das Neue Testament, die Apokryphen und die Apostolischen Väter, Berlin/New York 1975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6. Udo Schnelle, Paulus. Leben und Denken, Berlin/New York 2003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7. Ina Willi-Plein, Opfer und Kult im alttestamentlichen Israel, Stuttgart 1993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Walter Dietrich, Christian Link, Die dunklen Seiten Gottes, Bd. 1: Willkür und Gewalt, Neukirchen 2009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Walter Dietrich, Christian Link, Die dunklen Seiten Gottes, Bd. 2: Allmacht und Ohnmacht, Neukirchen 2009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10. Thomas Römer u.a. (Hg.), Einleitung in das Alte Testament: Die Bücher der Hebräischen Bibel und die alttestamentlichen Schriften der katholischen, protestantischen und orthodoxen Kirchen, Zürich 2013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11. Hans Joachim Kraus, Theologie der Psalmen, BK.AT, Neukirchen </w:t>
      </w:r>
      <w:r w:rsidRPr="00D07B5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07B5A">
        <w:rPr>
          <w:rFonts w:asciiTheme="minorHAnsi" w:hAnsiTheme="minorHAnsi" w:cstheme="minorHAnsi"/>
          <w:sz w:val="22"/>
          <w:szCs w:val="22"/>
        </w:rPr>
        <w:t>2003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12. Ulrich Luz, Theologische Hermeneutik des Neuen Testaments, Neukirchen 2014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13. Ferdinand Hahn, Theologie des Neues Testaments I und II, Tübingen 2002</w:t>
      </w:r>
    </w:p>
    <w:p w:rsidR="002F3934" w:rsidRPr="00D07B5A" w:rsidRDefault="002F3934">
      <w:pPr>
        <w:rPr>
          <w:rFonts w:asciiTheme="minorHAnsi" w:hAnsiTheme="minorHAnsi" w:cstheme="minorHAnsi"/>
        </w:rPr>
      </w:pPr>
    </w:p>
    <w:p w:rsidR="002F3934" w:rsidRPr="00D07B5A" w:rsidRDefault="002F3934">
      <w:pPr>
        <w:rPr>
          <w:rFonts w:asciiTheme="minorHAnsi" w:hAnsiTheme="minorHAnsi" w:cstheme="minorHAnsi"/>
        </w:rPr>
      </w:pPr>
    </w:p>
    <w:p w:rsidR="002F3934" w:rsidRPr="00D07B5A" w:rsidRDefault="00C77083">
      <w:pPr>
        <w:rPr>
          <w:rFonts w:asciiTheme="minorHAnsi" w:hAnsiTheme="minorHAnsi" w:cstheme="minorHAnsi"/>
          <w:b/>
        </w:rPr>
      </w:pPr>
      <w:r w:rsidRPr="00D07B5A">
        <w:rPr>
          <w:rFonts w:asciiTheme="minorHAnsi" w:hAnsiTheme="minorHAnsi" w:cstheme="minorHAnsi"/>
          <w:b/>
        </w:rPr>
        <w:t>II. Systematische Theologie / Teologie sistematică (dogmatică și etică)</w:t>
      </w:r>
    </w:p>
    <w:p w:rsidR="002F3934" w:rsidRPr="00D07B5A" w:rsidRDefault="00C77083">
      <w:pPr>
        <w:rPr>
          <w:rFonts w:asciiTheme="minorHAnsi" w:hAnsiTheme="minorHAnsi" w:cstheme="minorHAnsi"/>
          <w:i/>
          <w:sz w:val="22"/>
          <w:szCs w:val="22"/>
        </w:rPr>
      </w:pPr>
      <w:r w:rsidRPr="00D07B5A">
        <w:rPr>
          <w:rFonts w:asciiTheme="minorHAnsi" w:hAnsiTheme="minorHAnsi" w:cstheme="minorHAnsi"/>
          <w:i/>
          <w:sz w:val="22"/>
          <w:szCs w:val="22"/>
        </w:rPr>
        <w:t xml:space="preserve">Dogmatik: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1. Offenbarung, Schrift, Wort Gottes – Quellen der Dogmatik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Christologie und Versöhnungslehre bei Anselm von Canterbury, Martin Luther und Friedrich Schleiermacher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Christus: wahrer Mensch und wahrer Gott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4. Gottebenbildlichkeit des Menschen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Sünde (und Erbsünde) in der Tradition und in heutiger Verantwortung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6. Rechtfertigung und Heiligung im Gespräch zwischen den Konfessionen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7. Ekklesiologie: die vier Wesensmerkmale der Kirche im Nicaenum und die </w:t>
      </w:r>
      <w:r w:rsidRPr="00D07B5A">
        <w:rPr>
          <w:rFonts w:asciiTheme="minorHAnsi" w:hAnsiTheme="minorHAnsi" w:cstheme="minorHAnsi"/>
          <w:i/>
          <w:sz w:val="22"/>
          <w:szCs w:val="22"/>
        </w:rPr>
        <w:t>notae ecclesiae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Die Leuenberger Konkordie und das evangelische Modell der Einheit der Kirche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Das Verständnis des Amtes in der evangelischen und der katholischen und/oder orthodoxen Kirche</w:t>
      </w:r>
    </w:p>
    <w:p w:rsidR="002F3934" w:rsidRPr="00D07B5A" w:rsidRDefault="00C77083">
      <w:pPr>
        <w:rPr>
          <w:rFonts w:asciiTheme="minorHAnsi" w:hAnsiTheme="minorHAnsi" w:cstheme="minorHAnsi"/>
          <w:i/>
          <w:sz w:val="22"/>
          <w:szCs w:val="22"/>
        </w:rPr>
      </w:pPr>
      <w:r w:rsidRPr="00D07B5A">
        <w:rPr>
          <w:rFonts w:asciiTheme="minorHAnsi" w:hAnsiTheme="minorHAnsi" w:cstheme="minorHAnsi"/>
          <w:i/>
          <w:sz w:val="22"/>
          <w:szCs w:val="22"/>
        </w:rPr>
        <w:t xml:space="preserve">Ethik: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10. Klassische philosophische Ethik: Aristoteles und Stoa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11. Pflichten-, Tugend- und Güterethik: unterschiedliche Konzepte und deren Stärken und Schwächen.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lastRenderedPageBreak/>
        <w:t>12. Die ethische Dimension in der Theologie Martin Luthers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Immanuel Kant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13. John Rawls und Jürgen Habermas: zwei Konzepte des 20. Jahrhunderts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14. Ein Thema der angewandten Ethik nach eigener Wahl</w:t>
      </w:r>
    </w:p>
    <w:p w:rsidR="002F3934" w:rsidRPr="00D07B5A" w:rsidRDefault="002F3934">
      <w:pPr>
        <w:rPr>
          <w:rFonts w:asciiTheme="minorHAnsi" w:hAnsiTheme="minorHAnsi" w:cstheme="minorHAnsi"/>
          <w:sz w:val="22"/>
          <w:szCs w:val="22"/>
        </w:rPr>
      </w:pPr>
    </w:p>
    <w:p w:rsidR="002F3934" w:rsidRPr="00D07B5A" w:rsidRDefault="00C77083">
      <w:pPr>
        <w:rPr>
          <w:rFonts w:asciiTheme="minorHAnsi" w:hAnsiTheme="minorHAnsi" w:cstheme="minorHAnsi"/>
          <w:i/>
          <w:sz w:val="22"/>
          <w:szCs w:val="22"/>
        </w:rPr>
      </w:pPr>
      <w:r w:rsidRPr="00D07B5A">
        <w:rPr>
          <w:rFonts w:asciiTheme="minorHAnsi" w:hAnsiTheme="minorHAnsi" w:cstheme="minorHAnsi"/>
          <w:i/>
          <w:sz w:val="22"/>
          <w:szCs w:val="22"/>
        </w:rPr>
        <w:t>Literatur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1. Wilfried Härle, Dogmatik, 3. Aufl., Berlin/New York 2008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Christopher Frey, Repetitorium der Dogmatik, 7.Aufl., Waltrop 2000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Heinrich Ott / Klaus Otte, Die Antwort des Glaubens. Systematische Theologie in 50 Artikeln, 3.Aufl. Stuttgart 1981, Nachdruck 1999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4. Horst Georg Pöhlmann, Abriss der Dogmatik, 5.Aufl., Gütersloh 1990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Hans-Martin Barth, Dogmatik. Evangelischer Glaube im Kontext der Weltreligionen, Gütersloh 2001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6. Gunda Schneider-Flume, Grundkurs Dogmatik, Göttingen 2004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7. Andersen, Svend: Einführung in die Ethik, 2.Aufl. Berlin/New York 2005 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Marschütz, Gerhard, Theologisch ethisch nachdenken. Band 1: Grundlagen, Würzburg 2009.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Marschütz, Gerhard, Theologisch ethisch nachdenken. Band 2: Handlungsfelder, Würzburg 2011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10. Pieper, Annemarie, Einführung in die Ethik. UTB für Wissenschaft: Uni-Taschenbücher 1637, Tübingen u.a. 2007</w:t>
      </w:r>
    </w:p>
    <w:p w:rsidR="002F3934" w:rsidRPr="00D07B5A" w:rsidRDefault="00C77083">
      <w:pPr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11. Müller, Wolfgang Erich: Evangelische Ethik, Darmstadt 2001</w:t>
      </w:r>
    </w:p>
    <w:p w:rsidR="002F3934" w:rsidRPr="00D07B5A" w:rsidRDefault="002F3934">
      <w:pPr>
        <w:rPr>
          <w:rFonts w:asciiTheme="minorHAnsi" w:hAnsiTheme="minorHAnsi" w:cstheme="minorHAnsi"/>
        </w:rPr>
      </w:pPr>
    </w:p>
    <w:p w:rsidR="002F3934" w:rsidRPr="00D07B5A" w:rsidRDefault="002F3934">
      <w:pPr>
        <w:rPr>
          <w:rFonts w:asciiTheme="minorHAnsi" w:hAnsiTheme="minorHAnsi" w:cstheme="minorHAnsi"/>
        </w:rPr>
      </w:pPr>
    </w:p>
    <w:p w:rsidR="002F3934" w:rsidRPr="00D07B5A" w:rsidRDefault="00C77083">
      <w:pPr>
        <w:rPr>
          <w:rFonts w:asciiTheme="minorHAnsi" w:hAnsiTheme="minorHAnsi" w:cstheme="minorHAnsi"/>
          <w:b/>
        </w:rPr>
      </w:pPr>
      <w:r w:rsidRPr="00D07B5A">
        <w:rPr>
          <w:rFonts w:asciiTheme="minorHAnsi" w:hAnsiTheme="minorHAnsi" w:cstheme="minorHAnsi"/>
          <w:b/>
        </w:rPr>
        <w:t>III. Allgemeine Kirchengeschichte / Istorie Bisericească Universală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1. Die Geschichte des Urchristentums und die Formierung der christlichen Theologie im 2. Jhd. im Gespräch mit dem Heidentum (Apologeten) 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Die grossen Alternativen des 2. Jahrhunderts (Gnosis, Marcion, Montanus)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Das Verhältnis von Christentum und Staat con den Anfängen bis einschliesslich der „Konstantinischen Wende“.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4. Die ersten vier Konzilien der Alten Kirche (Nikaia, Konstantinopel, Ephesus, 6. Chalcedon) 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Augustin: Leben, Werk, Wirkung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 xml:space="preserve">6. Die Anfänge des Papsttums bis zu Gregor I. 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7. Der Investiturstreit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Die Reformation in Deutschland 1525‒1555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Huldrych Zwingli und die Reformation in der Schweiz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10. Johannes Calvin und die Reformation in Westeuropa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11. Die katholische Reform und Theologie: vom Tridentinum bis zum Zweiten Vatikanischen Konzil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12. Der Pietismus und seine Hauptvertreter: Spener, Francke, Zinzendorf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13. Die Erweckungsbewegung des 19. Jahrhunderts</w:t>
      </w:r>
    </w:p>
    <w:p w:rsidR="002F3934" w:rsidRPr="00D07B5A" w:rsidRDefault="00C77083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14. Kirchen und Weltkrieg, Christentum und Totalitarismus</w:t>
      </w:r>
    </w:p>
    <w:p w:rsidR="002F3934" w:rsidRPr="00D07B5A" w:rsidRDefault="002F3934">
      <w:pPr>
        <w:rPr>
          <w:rFonts w:asciiTheme="minorHAnsi" w:hAnsiTheme="minorHAnsi" w:cstheme="minorHAnsi"/>
          <w:sz w:val="22"/>
          <w:szCs w:val="22"/>
        </w:rPr>
      </w:pPr>
    </w:p>
    <w:p w:rsidR="002F3934" w:rsidRPr="00D07B5A" w:rsidRDefault="00C77083">
      <w:pPr>
        <w:rPr>
          <w:rFonts w:asciiTheme="minorHAnsi" w:hAnsiTheme="minorHAnsi" w:cstheme="minorHAnsi"/>
          <w:i/>
          <w:sz w:val="22"/>
          <w:szCs w:val="22"/>
        </w:rPr>
      </w:pPr>
      <w:r w:rsidRPr="00D07B5A">
        <w:rPr>
          <w:rFonts w:asciiTheme="minorHAnsi" w:hAnsiTheme="minorHAnsi" w:cstheme="minorHAnsi"/>
          <w:i/>
          <w:sz w:val="22"/>
          <w:szCs w:val="22"/>
        </w:rPr>
        <w:t>Literatur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1. Hauschild, Wolf-Dieter: Lehrbuch der Kirchen- und Dogmenges</w:t>
      </w:r>
      <w:r w:rsidR="00D07B5A" w:rsidRPr="00D07B5A">
        <w:rPr>
          <w:rFonts w:asciiTheme="minorHAnsi" w:hAnsiTheme="minorHAnsi" w:cstheme="minorHAnsi"/>
          <w:sz w:val="22"/>
          <w:szCs w:val="22"/>
        </w:rPr>
        <w:t>c</w:t>
      </w:r>
      <w:r w:rsidRPr="00D07B5A">
        <w:rPr>
          <w:rFonts w:asciiTheme="minorHAnsi" w:hAnsiTheme="minorHAnsi" w:cstheme="minorHAnsi"/>
          <w:sz w:val="22"/>
          <w:szCs w:val="22"/>
        </w:rPr>
        <w:t>hichte, Bd.I. und II. Gütersloh 1999;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2. Heussi, Karl: Kompendium der Kirchengeschichte, Tübingen, 16. Aufl.1981;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3. Kottje, Raymund/Moeller, Bernd: Ökumenische Kirchengeschichte, München, 3 Bände 1980ff;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4. Schmidt, Kurt Dietrich: Kirchengeschichte, Göttingen</w:t>
      </w:r>
      <w:r w:rsidR="00D07B5A" w:rsidRPr="00D07B5A">
        <w:rPr>
          <w:rFonts w:asciiTheme="minorHAnsi" w:hAnsiTheme="minorHAnsi" w:cstheme="minorHAnsi"/>
          <w:sz w:val="22"/>
          <w:szCs w:val="22"/>
        </w:rPr>
        <w:t>,</w:t>
      </w:r>
      <w:r w:rsidRPr="00D07B5A">
        <w:rPr>
          <w:rFonts w:asciiTheme="minorHAnsi" w:hAnsiTheme="minorHAnsi" w:cstheme="minorHAnsi"/>
          <w:sz w:val="22"/>
          <w:szCs w:val="22"/>
        </w:rPr>
        <w:t xml:space="preserve"> 2. Aufl.1979;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5. Moeller, Bernd: Geschichte des Christentums in Grundzügen, München 1980;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6. Franzen, August: Kleine Kirchengeschichte, Freiburg-Basel-Wien, 25. Aufl. 2005;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7. Jedin, Hubert (Hg.): Handbuch der Kirchengeschichte, VII.Bände, Freiburg-Basel-Wien 1962 ff.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8. G. Haendler/ K.Meier/J. Rogge:</w:t>
      </w:r>
      <w:r w:rsidR="00D07B5A" w:rsidRPr="00D07B5A">
        <w:rPr>
          <w:rFonts w:asciiTheme="minorHAnsi" w:hAnsiTheme="minorHAnsi" w:cstheme="minorHAnsi"/>
          <w:sz w:val="22"/>
          <w:szCs w:val="22"/>
        </w:rPr>
        <w:t xml:space="preserve"> </w:t>
      </w:r>
      <w:r w:rsidRPr="00D07B5A">
        <w:rPr>
          <w:rFonts w:asciiTheme="minorHAnsi" w:hAnsiTheme="minorHAnsi" w:cstheme="minorHAnsi"/>
          <w:sz w:val="22"/>
          <w:szCs w:val="22"/>
        </w:rPr>
        <w:t>Kirchengeschichte in Einzeldarstellungen, Berlin 1983</w:t>
      </w:r>
    </w:p>
    <w:p w:rsidR="002F3934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9. H. Obermann u.a. (Hg.): Kirchen- und Theologiegeschichte in Quellen, 5 Bände, Neukirchen-Vluyn 1977 ff</w:t>
      </w:r>
    </w:p>
    <w:p w:rsidR="00C77083" w:rsidRPr="00D07B5A" w:rsidRDefault="00C77083">
      <w:pPr>
        <w:tabs>
          <w:tab w:val="left" w:pos="7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07B5A">
        <w:rPr>
          <w:rFonts w:asciiTheme="minorHAnsi" w:hAnsiTheme="minorHAnsi" w:cstheme="minorHAnsi"/>
          <w:sz w:val="22"/>
          <w:szCs w:val="22"/>
        </w:rPr>
        <w:t>10. D. Steinwede (Hg.): Erzählbuch zur Kirchengeschichte, 2 Bände, München 1990</w:t>
      </w:r>
    </w:p>
    <w:sectPr w:rsidR="00C77083" w:rsidRPr="00D07B5A" w:rsidSect="00D07B5A">
      <w:pgSz w:w="11900" w:h="16840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D07B5A"/>
    <w:rsid w:val="002F3934"/>
    <w:rsid w:val="003569BE"/>
    <w:rsid w:val="004E14E1"/>
    <w:rsid w:val="008D3FC7"/>
    <w:rsid w:val="00C77083"/>
    <w:rsid w:val="00D07B5A"/>
    <w:rsid w:val="00E7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569BE"/>
    <w:rPr>
      <w:rFonts w:ascii="Cambria" w:eastAsia="MS Mincho" w:hAnsi="Cambria"/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Klein</dc:creator>
  <cp:lastModifiedBy>Luca</cp:lastModifiedBy>
  <cp:revision>2</cp:revision>
  <dcterms:created xsi:type="dcterms:W3CDTF">2022-01-24T09:13:00Z</dcterms:created>
  <dcterms:modified xsi:type="dcterms:W3CDTF">2022-01-24T09:13:00Z</dcterms:modified>
</cp:coreProperties>
</file>