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D59F2" w14:textId="77777777" w:rsidR="006A7087" w:rsidRPr="007E6726" w:rsidRDefault="006A7087">
      <w:pPr>
        <w:rPr>
          <w:rFonts w:ascii="Times New Roman" w:hAnsi="Times New Roman" w:cs="Times New Roman"/>
          <w:sz w:val="24"/>
          <w:szCs w:val="24"/>
        </w:rPr>
      </w:pPr>
    </w:p>
    <w:p w14:paraId="4A7069E9" w14:textId="77777777" w:rsidR="002A1217" w:rsidRPr="007E6726" w:rsidRDefault="006A6BBC" w:rsidP="002A121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LISTA CU TEMELE DE LUCRĂRI PROPUSE ȘI BIBLIOGRAFÍA AFERENTĂ </w:t>
      </w:r>
      <w:r w:rsidRPr="007E6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PENTRU GRADUL DIDACTIC </w:t>
      </w:r>
      <w:r w:rsidR="002A1217" w:rsidRPr="007E6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I</w:t>
      </w:r>
    </w:p>
    <w:p w14:paraId="5B61544F" w14:textId="77777777" w:rsidR="002A1217" w:rsidRPr="007E6726" w:rsidRDefault="002A1217" w:rsidP="00B26516">
      <w:pPr>
        <w:spacing w:after="120"/>
        <w:jc w:val="center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</w:p>
    <w:p w14:paraId="3FEC4972" w14:textId="020A8DF2" w:rsidR="002A1217" w:rsidRPr="007E6726" w:rsidRDefault="006A6BBC" w:rsidP="007D273B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6726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Teme</w:t>
      </w:r>
      <w:r w:rsidRPr="007E672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privind d</w:t>
      </w:r>
      <w:r w:rsidR="002A1217" w:rsidRPr="007E672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omeniul de specialitate</w:t>
      </w:r>
      <w:r w:rsidRPr="007E672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Pr="007E6726"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Mașini unelte</w:t>
      </w:r>
      <w:r w:rsidRPr="007E672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B26516" w:rsidRPr="007E672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ș</w:t>
      </w:r>
      <w:r w:rsidRPr="007E6726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i didactica acestuia</w:t>
      </w:r>
    </w:p>
    <w:p w14:paraId="632632D9" w14:textId="4B7988F8" w:rsidR="007E6726" w:rsidRPr="007E6726" w:rsidRDefault="007E6726" w:rsidP="00B26516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887FA4" w14:textId="09CAE03E" w:rsidR="007E6726" w:rsidRPr="007E6726" w:rsidRDefault="007E6726" w:rsidP="007E6726">
      <w:pPr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67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ES"/>
        </w:rPr>
        <w:t>Coordonator</w:t>
      </w:r>
      <w:r w:rsidRPr="007E67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Pr="007E6726">
        <w:rPr>
          <w:rFonts w:ascii="Times New Roman" w:hAnsi="Times New Roman" w:cs="Times New Roman"/>
          <w:b/>
          <w:bCs/>
          <w:sz w:val="24"/>
          <w:szCs w:val="24"/>
        </w:rPr>
        <w:t xml:space="preserve">Conf.univ.dr.ing. Popp Ilie Octavian - </w:t>
      </w:r>
      <w:hyperlink r:id="rId5" w:tgtFrame="_blank" w:history="1">
        <w:r w:rsidRPr="007E6726">
          <w:rPr>
            <w:rFonts w:ascii="Times New Roman" w:eastAsia="Times New Roman" w:hAnsi="Times New Roman" w:cs="Times New Roman"/>
            <w:b/>
            <w:bCs/>
            <w:color w:val="1A73E8"/>
            <w:sz w:val="24"/>
            <w:szCs w:val="24"/>
            <w:u w:val="single"/>
          </w:rPr>
          <w:t>ilie.popp@ulbsibiu.ro</w:t>
        </w:r>
      </w:hyperlink>
    </w:p>
    <w:p w14:paraId="66CA5FB8" w14:textId="77777777" w:rsidR="00B26516" w:rsidRPr="007E6726" w:rsidRDefault="00B26516" w:rsidP="002A121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C716B8" w14:textId="77777777" w:rsidR="002A1217" w:rsidRPr="007E6726" w:rsidRDefault="002A1217" w:rsidP="002A1217">
      <w:pPr>
        <w:pStyle w:val="Default"/>
        <w:numPr>
          <w:ilvl w:val="0"/>
          <w:numId w:val="1"/>
        </w:numPr>
        <w:spacing w:after="22"/>
        <w:jc w:val="both"/>
        <w:rPr>
          <w:color w:val="auto"/>
        </w:rPr>
      </w:pPr>
      <w:r w:rsidRPr="007E6726">
        <w:rPr>
          <w:color w:val="auto"/>
        </w:rPr>
        <w:t>Lanţurile cinematice ale masinilor unelte: structură, caracteristici, acţionare, mecanisme specific</w:t>
      </w:r>
      <w:r w:rsidR="006A6BBC" w:rsidRPr="007E6726">
        <w:rPr>
          <w:color w:val="auto"/>
        </w:rPr>
        <w:t>e</w:t>
      </w:r>
      <w:r w:rsidRPr="007E6726">
        <w:rPr>
          <w:color w:val="auto"/>
        </w:rPr>
        <w:t xml:space="preserve">; </w:t>
      </w:r>
    </w:p>
    <w:p w14:paraId="7CBF7ADD" w14:textId="77777777" w:rsidR="002A1217" w:rsidRPr="007E6726" w:rsidRDefault="002A1217" w:rsidP="002A1217">
      <w:pPr>
        <w:pStyle w:val="Default"/>
        <w:numPr>
          <w:ilvl w:val="0"/>
          <w:numId w:val="1"/>
        </w:numPr>
        <w:spacing w:after="22"/>
        <w:jc w:val="both"/>
        <w:rPr>
          <w:color w:val="auto"/>
        </w:rPr>
      </w:pPr>
      <w:r w:rsidRPr="007E6726">
        <w:rPr>
          <w:color w:val="auto"/>
        </w:rPr>
        <w:t>Lan</w:t>
      </w:r>
      <w:r w:rsidR="00B26516" w:rsidRPr="007E6726">
        <w:rPr>
          <w:color w:val="auto"/>
        </w:rPr>
        <w:t>ț</w:t>
      </w:r>
      <w:r w:rsidRPr="007E6726">
        <w:rPr>
          <w:color w:val="auto"/>
        </w:rPr>
        <w:t xml:space="preserve">uri cinematice generatoare complexe pentru realizarea elicei </w:t>
      </w:r>
      <w:r w:rsidR="00B26516" w:rsidRPr="007E6726">
        <w:rPr>
          <w:color w:val="auto"/>
        </w:rPr>
        <w:t>ș</w:t>
      </w:r>
      <w:r w:rsidRPr="007E6726">
        <w:rPr>
          <w:color w:val="auto"/>
        </w:rPr>
        <w:t>i evolventei;</w:t>
      </w:r>
    </w:p>
    <w:p w14:paraId="58D97163" w14:textId="77777777" w:rsidR="002A1217" w:rsidRPr="007E6726" w:rsidRDefault="002A1217" w:rsidP="002A1217">
      <w:pPr>
        <w:pStyle w:val="Default"/>
        <w:numPr>
          <w:ilvl w:val="0"/>
          <w:numId w:val="1"/>
        </w:numPr>
        <w:spacing w:after="22"/>
        <w:jc w:val="both"/>
        <w:rPr>
          <w:color w:val="auto"/>
        </w:rPr>
      </w:pPr>
      <w:r w:rsidRPr="007E6726">
        <w:rPr>
          <w:color w:val="auto"/>
        </w:rPr>
        <w:t>Ma</w:t>
      </w:r>
      <w:r w:rsidR="00B26516" w:rsidRPr="007E6726">
        <w:rPr>
          <w:color w:val="auto"/>
        </w:rPr>
        <w:t>ș</w:t>
      </w:r>
      <w:r w:rsidRPr="007E6726">
        <w:rPr>
          <w:color w:val="auto"/>
        </w:rPr>
        <w:t>ini unelte universale: construcţie, cinematică, posibilităţi tehnologice de prelucrare;</w:t>
      </w:r>
    </w:p>
    <w:p w14:paraId="28DFBB9B" w14:textId="77777777" w:rsidR="002A1217" w:rsidRPr="007E6726" w:rsidRDefault="002A1217" w:rsidP="002A1217">
      <w:pPr>
        <w:pStyle w:val="Default"/>
        <w:numPr>
          <w:ilvl w:val="0"/>
          <w:numId w:val="1"/>
        </w:numPr>
        <w:spacing w:after="22"/>
        <w:jc w:val="both"/>
        <w:rPr>
          <w:color w:val="auto"/>
        </w:rPr>
      </w:pPr>
      <w:r w:rsidRPr="007E6726">
        <w:rPr>
          <w:color w:val="auto"/>
        </w:rPr>
        <w:t>Ma</w:t>
      </w:r>
      <w:r w:rsidR="00B26516" w:rsidRPr="007E6726">
        <w:rPr>
          <w:color w:val="auto"/>
        </w:rPr>
        <w:t>ș</w:t>
      </w:r>
      <w:r w:rsidRPr="007E6726">
        <w:rPr>
          <w:color w:val="auto"/>
        </w:rPr>
        <w:t xml:space="preserve">ini unelte cu comandă numerică: particularităţi constructive </w:t>
      </w:r>
      <w:r w:rsidR="00B26516" w:rsidRPr="007E6726">
        <w:rPr>
          <w:color w:val="auto"/>
        </w:rPr>
        <w:t>ș</w:t>
      </w:r>
      <w:r w:rsidRPr="007E6726">
        <w:rPr>
          <w:color w:val="auto"/>
        </w:rPr>
        <w:t>i cinematice, programare</w:t>
      </w:r>
    </w:p>
    <w:p w14:paraId="2A2CFE94" w14:textId="77777777" w:rsidR="002A1217" w:rsidRPr="007E6726" w:rsidRDefault="002A1217" w:rsidP="002A1217">
      <w:pPr>
        <w:pStyle w:val="Default"/>
        <w:numPr>
          <w:ilvl w:val="0"/>
          <w:numId w:val="1"/>
        </w:numPr>
        <w:spacing w:after="22"/>
        <w:jc w:val="both"/>
        <w:rPr>
          <w:color w:val="auto"/>
        </w:rPr>
      </w:pPr>
      <w:r w:rsidRPr="007E6726">
        <w:rPr>
          <w:color w:val="auto"/>
        </w:rPr>
        <w:t>Axele cinematice numerice de pozi</w:t>
      </w:r>
      <w:r w:rsidR="00B26516" w:rsidRPr="007E6726">
        <w:rPr>
          <w:color w:val="auto"/>
        </w:rPr>
        <w:t>ț</w:t>
      </w:r>
      <w:r w:rsidRPr="007E6726">
        <w:rPr>
          <w:color w:val="auto"/>
        </w:rPr>
        <w:t>ionare ale ma</w:t>
      </w:r>
      <w:r w:rsidR="00B26516" w:rsidRPr="007E6726">
        <w:rPr>
          <w:color w:val="auto"/>
        </w:rPr>
        <w:t>ș</w:t>
      </w:r>
      <w:r w:rsidRPr="007E6726">
        <w:rPr>
          <w:color w:val="auto"/>
        </w:rPr>
        <w:t>inilor unelte cu comand</w:t>
      </w:r>
      <w:r w:rsidR="00B26516" w:rsidRPr="007E6726">
        <w:rPr>
          <w:color w:val="auto"/>
        </w:rPr>
        <w:t>ă</w:t>
      </w:r>
      <w:r w:rsidRPr="007E6726">
        <w:rPr>
          <w:color w:val="auto"/>
        </w:rPr>
        <w:t xml:space="preserve"> numeric</w:t>
      </w:r>
      <w:r w:rsidR="00B26516" w:rsidRPr="007E6726">
        <w:rPr>
          <w:color w:val="auto"/>
        </w:rPr>
        <w:t>ă</w:t>
      </w:r>
      <w:r w:rsidRPr="007E6726">
        <w:rPr>
          <w:color w:val="auto"/>
        </w:rPr>
        <w:t xml:space="preserve"> ca sisteme de reglaj automat</w:t>
      </w:r>
      <w:r w:rsidR="006A6BBC" w:rsidRPr="007E6726">
        <w:rPr>
          <w:color w:val="auto"/>
        </w:rPr>
        <w:t>.</w:t>
      </w:r>
    </w:p>
    <w:p w14:paraId="1B2F425E" w14:textId="77777777" w:rsidR="002A1217" w:rsidRPr="007E6726" w:rsidRDefault="002A1217">
      <w:pPr>
        <w:rPr>
          <w:rFonts w:ascii="Times New Roman" w:hAnsi="Times New Roman" w:cs="Times New Roman"/>
          <w:sz w:val="24"/>
          <w:szCs w:val="24"/>
        </w:rPr>
      </w:pPr>
    </w:p>
    <w:p w14:paraId="7F11D860" w14:textId="77777777" w:rsidR="006A6BBC" w:rsidRPr="007E6726" w:rsidRDefault="006A6BBC" w:rsidP="006A6BBC">
      <w:pPr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6726">
        <w:rPr>
          <w:rFonts w:ascii="Times New Roman" w:hAnsi="Times New Roman" w:cs="Times New Roman"/>
          <w:bCs/>
          <w:sz w:val="24"/>
          <w:szCs w:val="24"/>
        </w:rPr>
        <w:t>BIBLIOGRAFIE</w:t>
      </w:r>
    </w:p>
    <w:p w14:paraId="6AA6DEF9" w14:textId="77777777" w:rsidR="0069445F" w:rsidRPr="007E6726" w:rsidRDefault="0069445F" w:rsidP="00B2651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Botez, E., </w:t>
      </w:r>
      <w:r w:rsidRPr="007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Maşini unelte, </w:t>
      </w:r>
      <w:r w:rsidRPr="007E67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vol.1, 2, 3, 4, Ed. Tehnica, Bucuresti 1980-1984.</w:t>
      </w:r>
    </w:p>
    <w:p w14:paraId="1EC4D94A" w14:textId="77777777" w:rsidR="0069445F" w:rsidRPr="007E6726" w:rsidRDefault="0069445F" w:rsidP="00B2651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Boncoi, Gh., </w:t>
      </w:r>
      <w:r w:rsidRPr="007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Sisteme flexibile de fabricaţie</w:t>
      </w:r>
      <w:r w:rsidRPr="007E67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vol.1,2,3, Universitatea Transilvania Braşov, 2001.</w:t>
      </w:r>
    </w:p>
    <w:p w14:paraId="00D0B5C4" w14:textId="77777777" w:rsidR="0069445F" w:rsidRPr="007E6726" w:rsidRDefault="0069445F" w:rsidP="00B2651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/>
        <w:ind w:left="567" w:hanging="6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</w:rPr>
        <w:t>Gheghea, I., ş.a. Exploatarea şi întreţinerea MU cu CN, ET, Buc., 1980</w:t>
      </w:r>
    </w:p>
    <w:p w14:paraId="61D9D76C" w14:textId="77777777" w:rsidR="0069445F" w:rsidRPr="007E6726" w:rsidRDefault="0069445F" w:rsidP="00B2651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/>
        <w:ind w:left="567" w:hanging="6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Minciu, C., Predincea,C., </w:t>
      </w:r>
      <w:r w:rsidRPr="007E6726">
        <w:rPr>
          <w:rFonts w:ascii="Times New Roman" w:hAnsi="Times New Roman" w:cs="Times New Roman"/>
          <w:i/>
          <w:spacing w:val="-3"/>
          <w:sz w:val="24"/>
          <w:szCs w:val="24"/>
        </w:rPr>
        <w:t>Maşini-unelte cu comandă numerică</w:t>
      </w:r>
      <w:r w:rsidRPr="007E6726">
        <w:rPr>
          <w:rFonts w:ascii="Times New Roman" w:hAnsi="Times New Roman" w:cs="Times New Roman"/>
          <w:spacing w:val="-3"/>
          <w:sz w:val="24"/>
          <w:szCs w:val="24"/>
        </w:rPr>
        <w:t>, Ed.Tehnica., Bucuresti., 1985.</w:t>
      </w:r>
    </w:p>
    <w:p w14:paraId="7D2A456A" w14:textId="77777777" w:rsidR="0069445F" w:rsidRPr="007E6726" w:rsidRDefault="0069445F" w:rsidP="00B2651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/>
        <w:ind w:left="567" w:hanging="6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Fetche, V., </w:t>
      </w:r>
      <w:r w:rsidRPr="007E6726">
        <w:rPr>
          <w:rFonts w:ascii="Times New Roman" w:hAnsi="Times New Roman" w:cs="Times New Roman"/>
          <w:i/>
          <w:spacing w:val="-3"/>
          <w:sz w:val="24"/>
          <w:szCs w:val="24"/>
        </w:rPr>
        <w:t>Maşini-unelte</w:t>
      </w: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 , Ed. “Alma Mater”, Sibiu, 2002 </w:t>
      </w:r>
    </w:p>
    <w:p w14:paraId="59B5F07D" w14:textId="77777777" w:rsidR="0069445F" w:rsidRPr="007E6726" w:rsidRDefault="0069445F" w:rsidP="00B2651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/>
        <w:ind w:left="567" w:hanging="6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Fetche, V., </w:t>
      </w:r>
      <w:r w:rsidRPr="007E6726">
        <w:rPr>
          <w:rFonts w:ascii="Times New Roman" w:hAnsi="Times New Roman" w:cs="Times New Roman"/>
          <w:i/>
          <w:spacing w:val="-3"/>
          <w:sz w:val="24"/>
          <w:szCs w:val="24"/>
        </w:rPr>
        <w:t>Maşini-unelte cu comandă numerică</w:t>
      </w:r>
      <w:r w:rsidRPr="007E6726">
        <w:rPr>
          <w:rFonts w:ascii="Times New Roman" w:hAnsi="Times New Roman" w:cs="Times New Roman"/>
          <w:spacing w:val="-3"/>
          <w:sz w:val="24"/>
          <w:szCs w:val="24"/>
        </w:rPr>
        <w:t>, Ed. Universităţii din Sibiu, 2005.</w:t>
      </w:r>
    </w:p>
    <w:p w14:paraId="33D7C45A" w14:textId="77777777" w:rsidR="0069445F" w:rsidRPr="007E6726" w:rsidRDefault="0069445F" w:rsidP="00B26516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567" w:hanging="6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Popp I., Telea D. </w:t>
      </w:r>
      <w:r w:rsidRPr="007E6726">
        <w:rPr>
          <w:rFonts w:ascii="Times New Roman" w:hAnsi="Times New Roman" w:cs="Times New Roman"/>
          <w:i/>
          <w:spacing w:val="-3"/>
          <w:sz w:val="24"/>
          <w:szCs w:val="24"/>
        </w:rPr>
        <w:t>Exploatarea maşinilor unelte cu comandă numerică,</w:t>
      </w: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 Ed ULBS, 2001. </w:t>
      </w:r>
    </w:p>
    <w:p w14:paraId="77947B78" w14:textId="77777777" w:rsidR="0069445F" w:rsidRPr="007E6726" w:rsidRDefault="0069445F" w:rsidP="00B26516">
      <w:pPr>
        <w:pStyle w:val="ListParagraph"/>
        <w:numPr>
          <w:ilvl w:val="0"/>
          <w:numId w:val="3"/>
        </w:numPr>
        <w:spacing w:after="0"/>
        <w:ind w:left="567" w:hanging="644"/>
        <w:jc w:val="both"/>
        <w:rPr>
          <w:rFonts w:ascii="Times New Roman" w:hAnsi="Times New Roman" w:cs="Times New Roman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Popp I. - </w:t>
      </w:r>
      <w:r w:rsidRPr="007E6726">
        <w:rPr>
          <w:rFonts w:ascii="Times New Roman" w:hAnsi="Times New Roman" w:cs="Times New Roman"/>
          <w:i/>
          <w:sz w:val="24"/>
          <w:szCs w:val="24"/>
        </w:rPr>
        <w:t>Exploatarea, reglarea si intretinerea masinilor unelte</w:t>
      </w:r>
      <w:r w:rsidRPr="007E6726">
        <w:rPr>
          <w:rFonts w:ascii="Times New Roman" w:hAnsi="Times New Roman" w:cs="Times New Roman"/>
          <w:sz w:val="24"/>
          <w:szCs w:val="24"/>
        </w:rPr>
        <w:t xml:space="preserve"> – A</w:t>
      </w:r>
      <w:r w:rsidRPr="007E6726">
        <w:rPr>
          <w:rFonts w:ascii="Times New Roman" w:hAnsi="Times New Roman" w:cs="Times New Roman"/>
          <w:i/>
          <w:sz w:val="24"/>
          <w:szCs w:val="24"/>
        </w:rPr>
        <w:t>plicatii –</w:t>
      </w: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 Ed. ULBS</w:t>
      </w:r>
      <w:r w:rsidRPr="007E6726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1651B570" w14:textId="77777777" w:rsidR="0069445F" w:rsidRPr="007E6726" w:rsidRDefault="0069445F" w:rsidP="00B26516">
      <w:pPr>
        <w:pStyle w:val="ListParagraph"/>
        <w:numPr>
          <w:ilvl w:val="0"/>
          <w:numId w:val="3"/>
        </w:numPr>
        <w:spacing w:after="0"/>
        <w:ind w:left="567" w:hanging="6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672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Telea D., Fetche V., Popp I.,  </w:t>
      </w:r>
      <w:r w:rsidRPr="007E6726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>MAŞINI - UNELTE</w:t>
      </w:r>
      <w:r w:rsidRPr="007E672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- </w:t>
      </w:r>
      <w:r w:rsidRPr="007E6726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>Construcţia şi cinematica</w:t>
      </w:r>
      <w:r w:rsidRPr="007E6726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, </w:t>
      </w:r>
      <w:r w:rsidRPr="007E6726">
        <w:rPr>
          <w:rFonts w:ascii="Times New Roman" w:hAnsi="Times New Roman" w:cs="Times New Roman"/>
          <w:sz w:val="24"/>
          <w:szCs w:val="24"/>
        </w:rPr>
        <w:t>Ed ULB</w:t>
      </w:r>
      <w:r w:rsidRPr="007E6726">
        <w:rPr>
          <w:rFonts w:ascii="Times New Roman" w:hAnsi="Times New Roman" w:cs="Times New Roman"/>
          <w:spacing w:val="-3"/>
          <w:sz w:val="24"/>
          <w:szCs w:val="24"/>
        </w:rPr>
        <w:t xml:space="preserve"> Sibiu, 1997.</w:t>
      </w:r>
    </w:p>
    <w:p w14:paraId="57AA537E" w14:textId="77777777" w:rsidR="0069445F" w:rsidRPr="007E6726" w:rsidRDefault="0069445F" w:rsidP="00B26516">
      <w:pPr>
        <w:pStyle w:val="Default"/>
        <w:numPr>
          <w:ilvl w:val="0"/>
          <w:numId w:val="3"/>
        </w:numPr>
        <w:ind w:left="567" w:hanging="644"/>
        <w:jc w:val="both"/>
      </w:pPr>
      <w:r w:rsidRPr="007E6726">
        <w:t xml:space="preserve">Telea D., Popp I., Breaz R., </w:t>
      </w:r>
      <w:r w:rsidRPr="007E6726">
        <w:rPr>
          <w:i/>
        </w:rPr>
        <w:t>Maşini, echipamente şi strategii în sisteme flexibile de producţie</w:t>
      </w:r>
      <w:r w:rsidRPr="007E6726">
        <w:t xml:space="preserve">, Editura Universităţii „Lucian Blaga”, Sibiu, 2010. </w:t>
      </w:r>
    </w:p>
    <w:p w14:paraId="3C51DF64" w14:textId="77777777" w:rsidR="0069445F" w:rsidRPr="007E6726" w:rsidRDefault="0069445F" w:rsidP="00B26516">
      <w:pPr>
        <w:pStyle w:val="ListParagraph"/>
        <w:numPr>
          <w:ilvl w:val="0"/>
          <w:numId w:val="3"/>
        </w:numPr>
        <w:spacing w:after="0"/>
        <w:ind w:left="567" w:hanging="644"/>
        <w:jc w:val="both"/>
        <w:rPr>
          <w:rFonts w:ascii="Times New Roman" w:hAnsi="Times New Roman" w:cs="Times New Roman"/>
          <w:sz w:val="24"/>
          <w:szCs w:val="24"/>
        </w:rPr>
      </w:pPr>
      <w:r w:rsidRPr="007E6726">
        <w:rPr>
          <w:rFonts w:ascii="Times New Roman" w:hAnsi="Times New Roman" w:cs="Times New Roman"/>
          <w:sz w:val="24"/>
          <w:szCs w:val="24"/>
        </w:rPr>
        <w:t xml:space="preserve">Racz G., Cojocaru S., </w:t>
      </w:r>
      <w:r w:rsidRPr="007E6726">
        <w:rPr>
          <w:rFonts w:ascii="Times New Roman" w:hAnsi="Times New Roman" w:cs="Times New Roman"/>
          <w:i/>
          <w:sz w:val="24"/>
          <w:szCs w:val="24"/>
        </w:rPr>
        <w:t>Proiectarea masinilor si utilajelor-Teoria: Structura cinematica</w:t>
      </w:r>
      <w:r w:rsidRPr="007E6726">
        <w:rPr>
          <w:rFonts w:ascii="Times New Roman" w:hAnsi="Times New Roman" w:cs="Times New Roman"/>
          <w:sz w:val="24"/>
          <w:szCs w:val="24"/>
        </w:rPr>
        <w:t>, Ed</w:t>
      </w:r>
      <w:r w:rsidR="00B26516" w:rsidRPr="007E6726">
        <w:rPr>
          <w:rFonts w:ascii="Times New Roman" w:hAnsi="Times New Roman" w:cs="Times New Roman"/>
          <w:sz w:val="24"/>
          <w:szCs w:val="24"/>
        </w:rPr>
        <w:t>.</w:t>
      </w:r>
      <w:r w:rsidRPr="007E6726">
        <w:rPr>
          <w:rFonts w:ascii="Times New Roman" w:hAnsi="Times New Roman" w:cs="Times New Roman"/>
          <w:sz w:val="24"/>
          <w:szCs w:val="24"/>
        </w:rPr>
        <w:t xml:space="preserve"> ULBS, 2003.</w:t>
      </w:r>
    </w:p>
    <w:p w14:paraId="2BF3D845" w14:textId="77777777" w:rsidR="0069445F" w:rsidRPr="007E6726" w:rsidRDefault="0069445F" w:rsidP="00B26516">
      <w:pPr>
        <w:pStyle w:val="Default"/>
        <w:numPr>
          <w:ilvl w:val="0"/>
          <w:numId w:val="3"/>
        </w:numPr>
        <w:ind w:left="567" w:hanging="644"/>
        <w:jc w:val="both"/>
      </w:pPr>
      <w:r w:rsidRPr="007E6726">
        <w:t xml:space="preserve">Racz, G., </w:t>
      </w:r>
      <w:r w:rsidRPr="007E6726">
        <w:rPr>
          <w:i/>
        </w:rPr>
        <w:t>Proiectarea maşinilor şi utilajelor</w:t>
      </w:r>
      <w:r w:rsidRPr="007E6726">
        <w:t xml:space="preserve">. </w:t>
      </w:r>
      <w:r w:rsidRPr="007E6726">
        <w:rPr>
          <w:i/>
        </w:rPr>
        <w:t>Structuri şi principii constructive</w:t>
      </w:r>
      <w:r w:rsidRPr="007E6726">
        <w:t xml:space="preserve">, Editura Universităţii „Lucian Blaga”, Sibiu, 2007. </w:t>
      </w:r>
    </w:p>
    <w:p w14:paraId="44BC99D8" w14:textId="77777777" w:rsidR="002A1217" w:rsidRPr="007E6726" w:rsidRDefault="0069445F" w:rsidP="00B265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644"/>
        <w:jc w:val="both"/>
        <w:rPr>
          <w:rFonts w:ascii="Times New Roman" w:hAnsi="Times New Roman" w:cs="Times New Roman"/>
          <w:sz w:val="24"/>
          <w:szCs w:val="24"/>
        </w:rPr>
      </w:pPr>
      <w:r w:rsidRPr="007E6726">
        <w:rPr>
          <w:rFonts w:ascii="Times New Roman" w:hAnsi="Times New Roman" w:cs="Times New Roman"/>
          <w:sz w:val="24"/>
          <w:szCs w:val="24"/>
        </w:rPr>
        <w:t>Alecu, S., 2005, “Metodologia cercetării educaţionale”, Ed. Fundaţiei Univ. „Dunărea de Jos” Galaţi.</w:t>
      </w:r>
    </w:p>
    <w:p w14:paraId="1266D7F3" w14:textId="77777777" w:rsidR="006A6BBC" w:rsidRPr="007E6726" w:rsidRDefault="00B26516" w:rsidP="00B26516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A6BBC" w:rsidRPr="007E6726">
        <w:rPr>
          <w:rFonts w:ascii="Times New Roman" w:hAnsi="Times New Roman" w:cs="Times New Roman"/>
          <w:color w:val="000000"/>
          <w:sz w:val="24"/>
          <w:szCs w:val="24"/>
        </w:rPr>
        <w:t>Antonesei, L., Popa, N.L., Labăr, A. V., 2009, Ghid pentru cercetarea educaţiei, Editura Polirom Iaşi.</w:t>
      </w:r>
    </w:p>
    <w:p w14:paraId="0E774F03" w14:textId="77777777" w:rsidR="006A6BBC" w:rsidRPr="007E6726" w:rsidRDefault="006A6BBC" w:rsidP="00B26516">
      <w:pPr>
        <w:pStyle w:val="ListParagraph"/>
        <w:numPr>
          <w:ilvl w:val="0"/>
          <w:numId w:val="3"/>
        </w:numPr>
        <w:spacing w:after="0" w:line="240" w:lineRule="auto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</w:rPr>
        <w:t>Cucoş, C. (coord.), 2009, Psihopedagogie pentru examenele de definitivare și grade didactice, ed. a III-a, Editura Polirom, Iași</w:t>
      </w:r>
      <w:r w:rsidR="0069445F" w:rsidRPr="007E67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1ECF61" w14:textId="77777777" w:rsidR="006A6BBC" w:rsidRPr="007E6726" w:rsidRDefault="006A6BBC" w:rsidP="00B26516">
      <w:pPr>
        <w:pStyle w:val="ListParagraph"/>
        <w:numPr>
          <w:ilvl w:val="0"/>
          <w:numId w:val="3"/>
        </w:numPr>
        <w:spacing w:after="0" w:line="240" w:lineRule="auto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</w:rPr>
        <w:t>Drăgan, I., Nicola, I., 1993, Cercetarea psihopedagogică, Editura Tipomur, Târgu</w:t>
      </w:r>
      <w:r w:rsidR="0069445F" w:rsidRPr="007E67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6726">
        <w:rPr>
          <w:rFonts w:ascii="Times New Roman" w:hAnsi="Times New Roman" w:cs="Times New Roman"/>
          <w:color w:val="000000"/>
          <w:sz w:val="24"/>
          <w:szCs w:val="24"/>
        </w:rPr>
        <w:t>Mureş</w:t>
      </w:r>
      <w:r w:rsidR="0069445F" w:rsidRPr="007E67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0672F0" w14:textId="77777777" w:rsidR="006A6BBC" w:rsidRPr="007E6726" w:rsidRDefault="006A6BBC" w:rsidP="00B26516">
      <w:pPr>
        <w:pStyle w:val="ListParagraph"/>
        <w:numPr>
          <w:ilvl w:val="0"/>
          <w:numId w:val="3"/>
        </w:numPr>
        <w:spacing w:after="0" w:line="240" w:lineRule="auto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</w:rPr>
        <w:t>Labăr, A.V., 2008, SPSS pentru ştiinţele educaţiei, Editura Polirom, Iaşi</w:t>
      </w:r>
      <w:r w:rsidR="0069445F" w:rsidRPr="007E67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742B97" w14:textId="77777777" w:rsidR="006A6BBC" w:rsidRPr="007E6726" w:rsidRDefault="006A6BBC" w:rsidP="00B26516">
      <w:pPr>
        <w:pStyle w:val="ListParagraph"/>
        <w:numPr>
          <w:ilvl w:val="0"/>
          <w:numId w:val="3"/>
        </w:numPr>
        <w:spacing w:after="0" w:line="240" w:lineRule="auto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</w:rPr>
        <w:t>Muster, D., 1985, Metodologia cercetării în educaţie şi învăţământ, Editura Litera, Bucureşti</w:t>
      </w:r>
      <w:r w:rsidR="0069445F" w:rsidRPr="007E67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B927DC" w14:textId="77777777" w:rsidR="006A6BBC" w:rsidRPr="007E6726" w:rsidRDefault="006A6BBC" w:rsidP="00B26516">
      <w:pPr>
        <w:pStyle w:val="ListParagraph"/>
        <w:numPr>
          <w:ilvl w:val="0"/>
          <w:numId w:val="3"/>
        </w:numPr>
        <w:spacing w:after="0" w:line="240" w:lineRule="auto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color w:val="000000"/>
          <w:sz w:val="24"/>
          <w:szCs w:val="24"/>
        </w:rPr>
        <w:t>Neacşu, I., Manasia, L., Chicioreanu, T.,</w:t>
      </w:r>
      <w:r w:rsidR="00B26516" w:rsidRPr="007E67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6726">
        <w:rPr>
          <w:rFonts w:ascii="Times New Roman" w:hAnsi="Times New Roman" w:cs="Times New Roman"/>
          <w:color w:val="000000"/>
          <w:sz w:val="24"/>
          <w:szCs w:val="24"/>
        </w:rPr>
        <w:t>2016, Elaborarea lucrărilor de licenţă, disertaţie şi gradul didactic I. Ghid ştiinţific şi metodologic, Editura Paralela 45, Piteşti.</w:t>
      </w:r>
    </w:p>
    <w:p w14:paraId="623ADAE4" w14:textId="77777777" w:rsidR="006A6BBC" w:rsidRPr="007E6726" w:rsidRDefault="006A6BBC" w:rsidP="00B26516">
      <w:pPr>
        <w:pStyle w:val="ListParagraph"/>
        <w:numPr>
          <w:ilvl w:val="0"/>
          <w:numId w:val="3"/>
        </w:numPr>
        <w:spacing w:after="0" w:line="240" w:lineRule="auto"/>
        <w:ind w:left="567" w:hanging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726">
        <w:rPr>
          <w:rFonts w:ascii="Times New Roman" w:hAnsi="Times New Roman" w:cs="Times New Roman"/>
          <w:sz w:val="24"/>
          <w:szCs w:val="24"/>
        </w:rPr>
        <w:t>***O.M. Nr. 5561/ 7.10.2011 pentru aprobarea Metodologiei privind formarea continuă a personalului din învăţământul preuniversitar, cu modificările și completările ulterioare.</w:t>
      </w:r>
    </w:p>
    <w:p w14:paraId="06EC50F9" w14:textId="77777777" w:rsidR="00B26516" w:rsidRPr="007E6726" w:rsidRDefault="00B26516" w:rsidP="00B26516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7E7C1" w14:textId="77777777" w:rsidR="002A1217" w:rsidRPr="007E6726" w:rsidRDefault="002A1217">
      <w:pPr>
        <w:rPr>
          <w:rFonts w:ascii="Times New Roman" w:hAnsi="Times New Roman" w:cs="Times New Roman"/>
          <w:sz w:val="24"/>
          <w:szCs w:val="24"/>
        </w:rPr>
      </w:pPr>
    </w:p>
    <w:sectPr w:rsidR="002A1217" w:rsidRPr="007E6726" w:rsidSect="007E6726">
      <w:pgSz w:w="11906" w:h="16838" w:code="9"/>
      <w:pgMar w:top="180" w:right="1021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B2300"/>
    <w:multiLevelType w:val="hybridMultilevel"/>
    <w:tmpl w:val="201421F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5C5"/>
    <w:multiLevelType w:val="hybridMultilevel"/>
    <w:tmpl w:val="211C80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71063"/>
    <w:multiLevelType w:val="hybridMultilevel"/>
    <w:tmpl w:val="805E17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17"/>
    <w:rsid w:val="002A1217"/>
    <w:rsid w:val="003F0E26"/>
    <w:rsid w:val="0069445F"/>
    <w:rsid w:val="006A6BBC"/>
    <w:rsid w:val="006A7087"/>
    <w:rsid w:val="007D273B"/>
    <w:rsid w:val="007E6726"/>
    <w:rsid w:val="00B26516"/>
    <w:rsid w:val="00ED2CD1"/>
    <w:rsid w:val="00F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07E6"/>
  <w15:chartTrackingRefBased/>
  <w15:docId w15:val="{4328E98E-60BF-4931-85B0-B230CB11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4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384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ie.popp@ulbsibi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Dublesu</cp:lastModifiedBy>
  <cp:revision>5</cp:revision>
  <dcterms:created xsi:type="dcterms:W3CDTF">2022-12-12T06:47:00Z</dcterms:created>
  <dcterms:modified xsi:type="dcterms:W3CDTF">2023-12-05T10:00:00Z</dcterms:modified>
</cp:coreProperties>
</file>